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Entscheidungen vor der Holzbau-Anfrage</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Wann lohnt sich Holzbau für mein Bauprojekt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orage.googleapis.com/holzundhaus/holzwerkmuenchen.de/index.html" TargetMode="External"/><Relationship Id="rId10" Type="http://schemas.openxmlformats.org/officeDocument/2006/relationships/hyperlink" Target="https://storage.googleapis.com/holzundhaus/holzwerkmuenchen.de/paket-c49fbfca7fa74577adb9f1583ec66c8f/wann-lohnt-sich-holzbau-f-r-mein-bauprojekt-in-m-nchen-5e4348b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